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7" w:beforeLines="50" w:after="217" w:afterLines="50" w:line="400" w:lineRule="exact"/>
        <w:jc w:val="center"/>
        <w:rPr>
          <w:rFonts w:ascii="方正小标宋简体" w:eastAsia="方正小标宋简体"/>
          <w:bCs/>
          <w:sz w:val="36"/>
          <w:szCs w:val="21"/>
        </w:rPr>
      </w:pPr>
      <w:r>
        <w:rPr>
          <w:rFonts w:hint="eastAsia" w:ascii="方正小标宋简体" w:eastAsia="方正小标宋简体"/>
          <w:bCs/>
          <w:sz w:val="36"/>
          <w:szCs w:val="21"/>
        </w:rPr>
        <w:t>2020年度辽宁省科学技术进步奖提名公示信息</w:t>
      </w:r>
    </w:p>
    <w:tbl>
      <w:tblPr>
        <w:tblStyle w:val="9"/>
        <w:tblW w:w="13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330"/>
        <w:gridCol w:w="50"/>
        <w:gridCol w:w="1980"/>
        <w:gridCol w:w="810"/>
        <w:gridCol w:w="1095"/>
        <w:gridCol w:w="842"/>
        <w:gridCol w:w="643"/>
        <w:gridCol w:w="1522"/>
        <w:gridCol w:w="278"/>
        <w:gridCol w:w="1538"/>
        <w:gridCol w:w="1325"/>
        <w:gridCol w:w="1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项目名称</w:t>
            </w:r>
          </w:p>
        </w:tc>
        <w:tc>
          <w:tcPr>
            <w:tcW w:w="11566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 w:themeColor="text1"/>
                <w:kern w:val="0"/>
                <w:szCs w:val="32"/>
                <w14:textFill>
                  <w14:solidFill>
                    <w14:schemeClr w14:val="tx1"/>
                  </w14:solidFill>
                </w14:textFill>
              </w:rPr>
              <w:t>基于BIM的富水岩体工程钻爆施工预警及调控关键技术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提名者</w:t>
            </w:r>
          </w:p>
        </w:tc>
        <w:tc>
          <w:tcPr>
            <w:tcW w:w="47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大连海事大学</w:t>
            </w:r>
          </w:p>
        </w:tc>
        <w:tc>
          <w:tcPr>
            <w:tcW w:w="216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2"/>
              </w:rPr>
              <w:t>提名等级</w:t>
            </w:r>
          </w:p>
        </w:tc>
        <w:tc>
          <w:tcPr>
            <w:tcW w:w="46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主要完成人</w:t>
            </w:r>
          </w:p>
        </w:tc>
        <w:tc>
          <w:tcPr>
            <w:tcW w:w="11566" w:type="dxa"/>
            <w:gridSpan w:val="11"/>
          </w:tcPr>
          <w:p>
            <w:pPr>
              <w:spacing w:line="400" w:lineRule="exact"/>
              <w:ind w:firstLine="480" w:firstLineChars="200"/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  <w:t>姜谙男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bidi="ar"/>
              </w:rPr>
              <w:t>，</w:t>
            </w:r>
            <w:r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  <w:t>林桂枫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bidi="ar"/>
              </w:rPr>
              <w:t>，</w:t>
            </w:r>
            <w:r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  <w:t>郑世杰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bidi="ar"/>
              </w:rPr>
              <w:t>，</w:t>
            </w:r>
            <w:r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  <w:t>李晓飞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bidi="ar"/>
              </w:rPr>
              <w:t>，</w:t>
            </w:r>
            <w:r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  <w:t>杨锐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bidi="ar"/>
              </w:rPr>
              <w:t>，张田，张峰瑞，彭志川，李成，郑帅，赵龙国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20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主要完成单位</w:t>
            </w:r>
          </w:p>
        </w:tc>
        <w:tc>
          <w:tcPr>
            <w:tcW w:w="11566" w:type="dxa"/>
            <w:gridSpan w:val="11"/>
          </w:tcPr>
          <w:p>
            <w:pPr>
              <w:spacing w:line="400" w:lineRule="exact"/>
              <w:ind w:firstLine="480" w:firstLineChars="200"/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  <w:t>大连海事大学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bidi="ar"/>
              </w:rPr>
              <w:t>、</w:t>
            </w:r>
            <w:r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  <w:t>中铁建大桥工程局集团第一工程有限公司</w:t>
            </w:r>
            <w:r>
              <w:rPr>
                <w:rFonts w:hint="eastAsia" w:cs="Times New Roman"/>
                <w:bCs/>
                <w:color w:val="000000"/>
                <w:sz w:val="24"/>
                <w:szCs w:val="24"/>
                <w:lang w:bidi="ar"/>
              </w:rPr>
              <w:t>，</w:t>
            </w:r>
            <w:r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  <w:t>中交隧道</w:t>
            </w:r>
            <w:bookmarkStart w:id="0" w:name="_GoBack"/>
            <w:bookmarkEnd w:id="0"/>
            <w:r>
              <w:rPr>
                <w:rFonts w:cs="Times New Roman"/>
                <w:bCs/>
                <w:color w:val="000000"/>
                <w:sz w:val="24"/>
                <w:szCs w:val="24"/>
                <w:lang w:bidi="ar"/>
              </w:rPr>
              <w:t>工程局有限公司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3606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2"/>
              </w:rPr>
              <w:t>主要知识产权和标准规范等目录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序号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知识产权（标准）类别</w:t>
            </w:r>
          </w:p>
        </w:tc>
        <w:tc>
          <w:tcPr>
            <w:tcW w:w="198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知识产权（标准）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具体名称</w:t>
            </w:r>
          </w:p>
        </w:tc>
        <w:tc>
          <w:tcPr>
            <w:tcW w:w="81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国家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（地区）</w:t>
            </w:r>
          </w:p>
        </w:tc>
        <w:tc>
          <w:tcPr>
            <w:tcW w:w="109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授权号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（标准编号）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授权（标准发布）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日期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证书编号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（标准批准发布部门）</w:t>
            </w:r>
          </w:p>
        </w:tc>
        <w:tc>
          <w:tcPr>
            <w:tcW w:w="153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权利人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（标准起草单位）</w:t>
            </w:r>
          </w:p>
        </w:tc>
        <w:tc>
          <w:tcPr>
            <w:tcW w:w="132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发明人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（标准起草人）</w:t>
            </w:r>
          </w:p>
        </w:tc>
        <w:tc>
          <w:tcPr>
            <w:tcW w:w="1483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发明专利（标准）有效状态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一种岩体位移的预测方法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</w:rPr>
              <w:t>ZL201510658298.X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2017-02-01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2365502</w:t>
            </w:r>
          </w:p>
        </w:tc>
        <w:tc>
          <w:tcPr>
            <w:tcW w:w="1538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大连海事大学</w:t>
            </w:r>
          </w:p>
        </w:tc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姜谙男，塔拉</w:t>
            </w:r>
          </w:p>
        </w:tc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隧道流固耦合稳定性分析方法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</w:rPr>
              <w:t>ZL201510658298.X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2018-05-22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2932136</w:t>
            </w:r>
          </w:p>
        </w:tc>
        <w:tc>
          <w:tcPr>
            <w:tcW w:w="1538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中铁建大桥工程局集团第一工程有限公司；大连海事大学</w:t>
            </w:r>
          </w:p>
        </w:tc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马春景，姜谙男，</w:t>
            </w:r>
            <w:r>
              <w:rPr>
                <w:color w:val="000000"/>
                <w:sz w:val="21"/>
              </w:rPr>
              <w:t>林桂枫</w:t>
            </w:r>
            <w:r>
              <w:rPr>
                <w:rFonts w:hint="eastAsia"/>
                <w:color w:val="000000"/>
                <w:sz w:val="21"/>
              </w:rPr>
              <w:t>，彭志川等，</w:t>
            </w:r>
          </w:p>
        </w:tc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380" w:type="dxa"/>
            <w:gridSpan w:val="2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21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color w:val="000000"/>
                <w:sz w:val="21"/>
              </w:rPr>
            </w:pPr>
          </w:p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发明专利</w:t>
            </w:r>
          </w:p>
        </w:tc>
        <w:tc>
          <w:tcPr>
            <w:tcW w:w="1980" w:type="dxa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隧道开挖施工断面大拱脚CRD分层进尺动态分析方法及装置</w:t>
            </w:r>
          </w:p>
        </w:tc>
        <w:tc>
          <w:tcPr>
            <w:tcW w:w="810" w:type="dxa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中国</w:t>
            </w:r>
          </w:p>
        </w:tc>
        <w:tc>
          <w:tcPr>
            <w:tcW w:w="1095" w:type="dxa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ZL 2013 1 0591157.1</w:t>
            </w:r>
          </w:p>
        </w:tc>
        <w:tc>
          <w:tcPr>
            <w:tcW w:w="1485" w:type="dxa"/>
            <w:gridSpan w:val="2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2016-05-11</w:t>
            </w:r>
          </w:p>
        </w:tc>
        <w:tc>
          <w:tcPr>
            <w:tcW w:w="1800" w:type="dxa"/>
            <w:gridSpan w:val="2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2069103</w:t>
            </w:r>
          </w:p>
        </w:tc>
        <w:tc>
          <w:tcPr>
            <w:tcW w:w="1538" w:type="dxa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中铁十三局集团第一工程有限公司（后改名：中铁建大桥工程局集团第一工程有限公司）</w:t>
            </w:r>
          </w:p>
        </w:tc>
        <w:tc>
          <w:tcPr>
            <w:tcW w:w="1325" w:type="dxa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沙权贤、姜谙 男</w:t>
            </w:r>
          </w:p>
        </w:tc>
        <w:tc>
          <w:tcPr>
            <w:tcW w:w="1483" w:type="dxa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一种低温岩石压缩蠕变过程中电阻率测量方法与装置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ZL201610340760.6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2018-11-09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3141357</w:t>
            </w:r>
          </w:p>
        </w:tc>
        <w:tc>
          <w:tcPr>
            <w:tcW w:w="1538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大连海事大学</w:t>
            </w:r>
          </w:p>
        </w:tc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江宗斌，姜谙男等</w:t>
            </w:r>
          </w:p>
        </w:tc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发明专利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基于极限学习机的气体浓度预测方法及其装置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ZL201410395420.4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2017-03-18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2406283</w:t>
            </w:r>
          </w:p>
        </w:tc>
        <w:tc>
          <w:tcPr>
            <w:tcW w:w="1538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大连海事大学</w:t>
            </w:r>
          </w:p>
        </w:tc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刘丽波，姜谙男等</w:t>
            </w:r>
          </w:p>
        </w:tc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实用新型专利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一种围护桩水平位移与轴力参数的综合信息采集系统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ZL201721568904.X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2018-06-22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</w:rPr>
              <w:t>7514804</w:t>
            </w:r>
          </w:p>
        </w:tc>
        <w:tc>
          <w:tcPr>
            <w:tcW w:w="1538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大连海事大学；中交隧道工程局有限公司北京分公司</w:t>
            </w:r>
          </w:p>
        </w:tc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张峰瑞，姜谙男等</w:t>
            </w:r>
          </w:p>
        </w:tc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实用新型专利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爆破振动远程监测装置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</w:rPr>
              <w:t>ZL201620736858.9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2016-12-07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5759549</w:t>
            </w:r>
          </w:p>
        </w:tc>
        <w:tc>
          <w:tcPr>
            <w:tcW w:w="1538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中铁建大桥工程局集团第一工程有限公司；大连海事大学</w:t>
            </w:r>
          </w:p>
        </w:tc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姜谙男，刘训房等</w:t>
            </w:r>
          </w:p>
        </w:tc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实用新型专利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</w:rPr>
              <w:t>一种基坑涌突水的泄压堵水装置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</w:rPr>
              <w:t>ZL2018</w:t>
            </w:r>
            <w:r>
              <w:rPr>
                <w:rFonts w:hint="eastAsia"/>
                <w:color w:val="000000"/>
                <w:sz w:val="21"/>
              </w:rPr>
              <w:t>20732341</w:t>
            </w:r>
            <w:r>
              <w:rPr>
                <w:color w:val="000000"/>
                <w:sz w:val="21"/>
              </w:rPr>
              <w:t>.1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2019-01-15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8370851</w:t>
            </w:r>
          </w:p>
        </w:tc>
        <w:tc>
          <w:tcPr>
            <w:tcW w:w="1538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大连海事大学</w:t>
            </w:r>
          </w:p>
        </w:tc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王金满，杨锐，郭树勋，姜谙男，等</w:t>
            </w:r>
          </w:p>
        </w:tc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计算机软件著作权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BIM隧道监测数据分析与风险预警平台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2019SR0745097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2019-07-18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4165854</w:t>
            </w:r>
          </w:p>
        </w:tc>
        <w:tc>
          <w:tcPr>
            <w:tcW w:w="1538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大连海事大学</w:t>
            </w:r>
          </w:p>
        </w:tc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姜谙男，赵龙国等</w:t>
            </w:r>
          </w:p>
        </w:tc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计算机软件著作权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隧道变形GP-DE多变量时间序列预测程序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中国</w:t>
            </w:r>
          </w:p>
        </w:tc>
        <w:tc>
          <w:tcPr>
            <w:tcW w:w="109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2018SR898604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2018-11-09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3227699</w:t>
            </w:r>
          </w:p>
        </w:tc>
        <w:tc>
          <w:tcPr>
            <w:tcW w:w="1538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大连海事大学</w:t>
            </w:r>
          </w:p>
        </w:tc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张峰瑞，姜谙男等;</w:t>
            </w:r>
          </w:p>
        </w:tc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有效</w:t>
            </w:r>
          </w:p>
        </w:tc>
      </w:tr>
    </w:tbl>
    <w:p>
      <w:pPr>
        <w:spacing w:line="20" w:lineRule="exact"/>
        <w:rPr>
          <w:sz w:val="21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134" w:right="1134" w:bottom="1134" w:left="1134" w:header="57" w:footer="57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SimSun-ExtB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191"/>
    <w:rsid w:val="0007650C"/>
    <w:rsid w:val="000C7F6B"/>
    <w:rsid w:val="001140EF"/>
    <w:rsid w:val="00124973"/>
    <w:rsid w:val="0017059E"/>
    <w:rsid w:val="001B472D"/>
    <w:rsid w:val="001C156A"/>
    <w:rsid w:val="001D1BC3"/>
    <w:rsid w:val="002834B3"/>
    <w:rsid w:val="00287332"/>
    <w:rsid w:val="003B6016"/>
    <w:rsid w:val="00421DF8"/>
    <w:rsid w:val="004D1208"/>
    <w:rsid w:val="004D64EE"/>
    <w:rsid w:val="00587D24"/>
    <w:rsid w:val="00646ECD"/>
    <w:rsid w:val="007321E7"/>
    <w:rsid w:val="007462CD"/>
    <w:rsid w:val="007658B6"/>
    <w:rsid w:val="00792C80"/>
    <w:rsid w:val="007D5905"/>
    <w:rsid w:val="008469BC"/>
    <w:rsid w:val="00953187"/>
    <w:rsid w:val="00957E6E"/>
    <w:rsid w:val="00976B65"/>
    <w:rsid w:val="009D3FAC"/>
    <w:rsid w:val="009F08CF"/>
    <w:rsid w:val="00A64BC1"/>
    <w:rsid w:val="00A721D4"/>
    <w:rsid w:val="00AA707D"/>
    <w:rsid w:val="00AB0DA4"/>
    <w:rsid w:val="00B04445"/>
    <w:rsid w:val="00B84FA2"/>
    <w:rsid w:val="00BB6637"/>
    <w:rsid w:val="00BE331E"/>
    <w:rsid w:val="00BF39D0"/>
    <w:rsid w:val="00C73532"/>
    <w:rsid w:val="00CA661D"/>
    <w:rsid w:val="00CC1191"/>
    <w:rsid w:val="00CC5036"/>
    <w:rsid w:val="00D1337D"/>
    <w:rsid w:val="00D16164"/>
    <w:rsid w:val="00D167A4"/>
    <w:rsid w:val="00DB1FC4"/>
    <w:rsid w:val="00DF1821"/>
    <w:rsid w:val="00E02738"/>
    <w:rsid w:val="00E65F9D"/>
    <w:rsid w:val="00E939F0"/>
    <w:rsid w:val="00EC36C3"/>
    <w:rsid w:val="00EE5470"/>
    <w:rsid w:val="00EF0F59"/>
    <w:rsid w:val="00EF774F"/>
    <w:rsid w:val="00FA0443"/>
    <w:rsid w:val="16C9354B"/>
    <w:rsid w:val="1D536E88"/>
    <w:rsid w:val="42582E81"/>
    <w:rsid w:val="494644B1"/>
    <w:rsid w:val="7414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ind w:firstLine="641"/>
      <w:outlineLvl w:val="1"/>
    </w:pPr>
    <w:rPr>
      <w:rFonts w:eastAsia="黑体" w:asciiTheme="majorHAnsi" w:hAnsiTheme="majorHAnsi" w:cstheme="majorBidi"/>
      <w:bCs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5"/>
    <w:semiHidden/>
    <w:unhideWhenUsed/>
    <w:uiPriority w:val="99"/>
    <w:pPr>
      <w:widowControl w:val="0"/>
      <w:spacing w:line="360" w:lineRule="auto"/>
      <w:ind w:firstLine="480" w:firstLineChars="200"/>
      <w:jc w:val="both"/>
    </w:pPr>
    <w:rPr>
      <w:rFonts w:hint="eastAsia" w:ascii="仿宋_GB2312" w:eastAsia="宋体" w:cs="Times New Roman"/>
      <w:sz w:val="24"/>
      <w:szCs w:val="20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rPr>
      <w:sz w:val="24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3">
    <w:name w:val="标题 1 Char"/>
    <w:basedOn w:val="10"/>
    <w:link w:val="2"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14">
    <w:name w:val="标题 2 Char"/>
    <w:basedOn w:val="10"/>
    <w:link w:val="3"/>
    <w:qFormat/>
    <w:uiPriority w:val="9"/>
    <w:rPr>
      <w:rFonts w:eastAsia="黑体" w:asciiTheme="majorHAnsi" w:hAnsiTheme="majorHAnsi" w:cstheme="majorBidi"/>
      <w:bCs/>
      <w:szCs w:val="32"/>
    </w:rPr>
  </w:style>
  <w:style w:type="character" w:customStyle="1" w:styleId="15">
    <w:name w:val="纯文本 Char"/>
    <w:basedOn w:val="10"/>
    <w:link w:val="4"/>
    <w:qFormat/>
    <w:uiPriority w:val="0"/>
    <w:rPr>
      <w:rFonts w:hint="eastAsia" w:ascii="仿宋_GB2312" w:eastAsia="仿宋_GB2312" w:cs="仿宋_GB2312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188</Words>
  <Characters>1078</Characters>
  <Lines>8</Lines>
  <Paragraphs>2</Paragraphs>
  <TotalTime>0</TotalTime>
  <ScaleCrop>false</ScaleCrop>
  <LinksUpToDate>false</LinksUpToDate>
  <CharactersWithSpaces>1264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2020-03-11T06:40:00Z</dcterms:created>
  <dc:creator>李昕然</dc:creator>
  <cp:lastModifiedBy>寒晔</cp:lastModifiedBy>
  <cp:lastPrinted>2019-12-03T02:10:00Z</cp:lastPrinted>
  <dcterms:modified xsi:type="dcterms:W3CDTF">2020-03-12T08:19:48Z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